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EC" w:rsidRDefault="000878FC">
      <w:pPr>
        <w:spacing w:after="0" w:line="259" w:lineRule="auto"/>
        <w:ind w:left="2123" w:firstLine="0"/>
        <w:jc w:val="left"/>
      </w:pPr>
      <w:bookmarkStart w:id="0" w:name="_GoBack"/>
      <w:bookmarkEnd w:id="0"/>
      <w:r>
        <w:rPr>
          <w:b/>
          <w:sz w:val="28"/>
        </w:rPr>
        <w:t xml:space="preserve">Statuto di associazione sportiva non riconosciuta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1 - Denominazione e sede </w:t>
      </w:r>
    </w:p>
    <w:p w:rsidR="005004EC" w:rsidRDefault="000878FC">
      <w:pPr>
        <w:spacing w:after="0"/>
        <w:ind w:left="-15" w:right="3"/>
      </w:pPr>
      <w:r>
        <w:t>1.</w:t>
      </w:r>
      <w:r>
        <w:rPr>
          <w:rFonts w:ascii="Arial" w:eastAsia="Arial" w:hAnsi="Arial" w:cs="Arial"/>
        </w:rPr>
        <w:t xml:space="preserve"> </w:t>
      </w:r>
      <w:r>
        <w:t xml:space="preserve">E' costituita in </w:t>
      </w:r>
      <w:r>
        <w:rPr>
          <w:b/>
        </w:rPr>
        <w:t>________</w:t>
      </w:r>
      <w:r>
        <w:t xml:space="preserve">, Via </w:t>
      </w:r>
      <w:r>
        <w:rPr>
          <w:b/>
        </w:rPr>
        <w:t>_______</w:t>
      </w:r>
      <w:r>
        <w:t>, una associazione sportiva, ai sensi degli articoli 36 e seguenti codice civile denominata “</w:t>
      </w:r>
      <w:r>
        <w:rPr>
          <w:b/>
        </w:rPr>
        <w:t>_____</w:t>
      </w:r>
      <w:r>
        <w:t xml:space="preserv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2 - Scopo </w:t>
      </w:r>
    </w:p>
    <w:p w:rsidR="005004EC" w:rsidRDefault="000878FC">
      <w:pPr>
        <w:numPr>
          <w:ilvl w:val="0"/>
          <w:numId w:val="1"/>
        </w:numPr>
        <w:ind w:right="3"/>
      </w:pPr>
      <w:r>
        <w:t xml:space="preserve">L'associazione è apolitica e non ha scopo di lucro. Durante la vita dell’associazione non potranno essere distribuiti, anche in modo indiretto, avanzi di gestione nonché fondi, riserve o capitale </w:t>
      </w:r>
    </w:p>
    <w:p w:rsidR="005004EC" w:rsidRDefault="000878FC">
      <w:pPr>
        <w:numPr>
          <w:ilvl w:val="0"/>
          <w:numId w:val="1"/>
        </w:numPr>
        <w:ind w:right="3"/>
      </w:pPr>
      <w:r>
        <w:t>Essa ha per finalità lo sviluppo e la diffusione di attivit</w:t>
      </w:r>
      <w:r>
        <w:t>à sportiva, intesa come mezzo di formazione psico-fisica e morale dei soci, mediante la gestione di ogni forma di attività agonistica, ricreativa o di ogni altro tipo di attività motoria e non, idonea a promuovere la conoscenza e la pratica delle disciplin</w:t>
      </w:r>
      <w:r>
        <w:t>e sportive. Per il miglior raggiungimento degli scopi sociali, l'associazione potrà, tra l'altro, svolgere l'attività di gestione, conduzione, manutenzione ordinaria di impianti ed attrezzature sportive, nonché lo svolgimento di attività didattica per l’av</w:t>
      </w:r>
      <w:r>
        <w:t xml:space="preserve">vio, l’aggiornamento e il perfezionamento nello svolgimento della pratica sportiva. Nella propria sede l’associazione potrà svolgere attività ricreativa in favore dei propri soci, ivi compresa la gestione di un posto di ristoro. </w:t>
      </w:r>
    </w:p>
    <w:p w:rsidR="005004EC" w:rsidRDefault="000878FC">
      <w:pPr>
        <w:numPr>
          <w:ilvl w:val="0"/>
          <w:numId w:val="1"/>
        </w:numPr>
        <w:ind w:right="3"/>
      </w:pPr>
      <w:r>
        <w:t>L'associazione è altresì c</w:t>
      </w:r>
      <w:r>
        <w:t xml:space="preserve">aratterizzata dalla democraticità della struttura, dall'elettività e gratuità delle cariche associative e dalle prestazioni fornite dagli associati e dall'obbligatorietà del bilancio; si deve avvalere prevalentemente di prestazioni volontarie, personali e </w:t>
      </w:r>
      <w:r>
        <w:t xml:space="preserve">gratuite dei propri aderenti e non può assumere lavoratori dipendenti o avvalersi di prestazioni di lavoro autonomo se non per assicurare il regolare funzionamento delle strutture o qualificare e specializzare le sue attività. </w:t>
      </w:r>
    </w:p>
    <w:p w:rsidR="005004EC" w:rsidRDefault="000878FC">
      <w:pPr>
        <w:numPr>
          <w:ilvl w:val="0"/>
          <w:numId w:val="1"/>
        </w:numPr>
        <w:spacing w:after="0"/>
        <w:ind w:right="3"/>
      </w:pPr>
      <w:r>
        <w:t xml:space="preserve">L'associazione si impegna a </w:t>
      </w:r>
      <w:r>
        <w:t xml:space="preserve">garantire lo svolgimento delle assemblee dei propri atleti tesserati e tecnici al fine di nominare il loro rappresentante con diritto di voto nelle assemblee federali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3 - Durata </w:t>
      </w:r>
    </w:p>
    <w:p w:rsidR="005004EC" w:rsidRDefault="000878FC">
      <w:pPr>
        <w:spacing w:after="0"/>
        <w:ind w:left="-15" w:right="3"/>
      </w:pPr>
      <w:r>
        <w:t>1.</w:t>
      </w:r>
      <w:r>
        <w:rPr>
          <w:rFonts w:ascii="Arial" w:eastAsia="Arial" w:hAnsi="Arial" w:cs="Arial"/>
        </w:rPr>
        <w:t xml:space="preserve"> </w:t>
      </w:r>
      <w:r>
        <w:t>La durata dell'associazione è illimitata e la stessa potrà ess</w:t>
      </w:r>
      <w:r>
        <w:t xml:space="preserve">ere sciolta solo con delibera dell'assemblea straordinaria degli associati.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4 - Domanda di ammissione </w:t>
      </w:r>
    </w:p>
    <w:p w:rsidR="005004EC" w:rsidRDefault="000878FC">
      <w:pPr>
        <w:numPr>
          <w:ilvl w:val="0"/>
          <w:numId w:val="2"/>
        </w:numPr>
        <w:ind w:right="3"/>
      </w:pPr>
      <w:r>
        <w:t xml:space="preserve">Sono soci tutti coloro che partecipano alle attività sociali, sia sportive che ricreative, previa </w:t>
      </w:r>
      <w:proofErr w:type="gramStart"/>
      <w:r>
        <w:t>iscrizione</w:t>
      </w:r>
      <w:proofErr w:type="gramEnd"/>
      <w:r>
        <w:t xml:space="preserve"> alla stessa e tesseramento alle </w:t>
      </w:r>
      <w:r>
        <w:t xml:space="preserve">federazioni o enti di promozione sportiva di appartenenza. Viene espressamente escluso ogni limite sia temporale che operativo al rapporto associativo medesimo e ai diritti che ne derivano. </w:t>
      </w:r>
    </w:p>
    <w:p w:rsidR="005004EC" w:rsidRDefault="000878FC">
      <w:pPr>
        <w:numPr>
          <w:ilvl w:val="0"/>
          <w:numId w:val="2"/>
        </w:numPr>
        <w:ind w:right="3"/>
      </w:pPr>
      <w:r>
        <w:t>Possono far parte dell'associazione, in qualità di soci solo le p</w:t>
      </w:r>
      <w:r>
        <w:t>ersone fisiche che ne facciano richiesta e che siano dotati di una irreprensibile condotta morale, civile e sportiva. Ai fini sportivi per irreprensibile condotta deve intendersi a titolo esemplificativo e non limitativo una condotta conforme ai principi d</w:t>
      </w:r>
      <w:r>
        <w:t>ella lealtà, della probità e della rettitudine sportiva in ogni rapporto collegato all’attività sportiva, con l’obbligo di astenersi da ogni forma d’illecito sportivo e da qualsivoglia indebita esternazione pubblica lesiva della dignità, del decoro e del p</w:t>
      </w:r>
      <w:r>
        <w:t xml:space="preserve">restigio dell’associazione. </w:t>
      </w:r>
    </w:p>
    <w:p w:rsidR="005004EC" w:rsidRDefault="000878FC">
      <w:pPr>
        <w:numPr>
          <w:ilvl w:val="0"/>
          <w:numId w:val="2"/>
        </w:numPr>
        <w:ind w:right="3"/>
      </w:pPr>
      <w:r>
        <w:t xml:space="preserve">Tutti coloro i quali intendono far parte dell'associazione dovranno redigere una domanda su apposito modulo. </w:t>
      </w:r>
    </w:p>
    <w:p w:rsidR="005004EC" w:rsidRDefault="000878FC">
      <w:pPr>
        <w:numPr>
          <w:ilvl w:val="0"/>
          <w:numId w:val="2"/>
        </w:numPr>
        <w:ind w:right="3"/>
      </w:pPr>
      <w:r>
        <w:lastRenderedPageBreak/>
        <w:t>La validità della qualità di socio efficacemente conseguita all'atto di presentazione della domanda di ammissione è s</w:t>
      </w:r>
      <w:r>
        <w:t xml:space="preserve">ubordinata all'accoglimento della domanda stessa da parte del consiglio direttivo il cui giudizio deve sempre essere motivato e contro la cui decisione è ammesso appello all’assemblea generale. </w:t>
      </w:r>
    </w:p>
    <w:p w:rsidR="005004EC" w:rsidRDefault="000878FC">
      <w:pPr>
        <w:numPr>
          <w:ilvl w:val="0"/>
          <w:numId w:val="2"/>
        </w:numPr>
        <w:ind w:right="3"/>
      </w:pPr>
      <w:r>
        <w:t>In caso di domanda di ammissione a socio presentate da minorenni le stesse dovranno essere controfirmate dall'esercente la potestà parentale. Il genitore che sottoscrive la domanda rappresenta il minore a tutti gli effetti nei confronti dell’associazione e</w:t>
      </w:r>
      <w:r>
        <w:t xml:space="preserve"> risponde verso la stessa per tutte le obbligazioni dell’associato minorenne. </w:t>
      </w:r>
    </w:p>
    <w:p w:rsidR="005004EC" w:rsidRDefault="000878FC">
      <w:pPr>
        <w:numPr>
          <w:ilvl w:val="0"/>
          <w:numId w:val="2"/>
        </w:numPr>
        <w:ind w:right="3"/>
      </w:pPr>
      <w:r>
        <w:t xml:space="preserve">La quota associativa non può essere trasferita a terzi o rivalutata.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5 - Diritti dei soci </w:t>
      </w:r>
    </w:p>
    <w:p w:rsidR="005004EC" w:rsidRDefault="000878FC">
      <w:pPr>
        <w:numPr>
          <w:ilvl w:val="0"/>
          <w:numId w:val="3"/>
        </w:numPr>
        <w:ind w:right="3"/>
      </w:pPr>
      <w:r>
        <w:t>Tutti i soci maggiorenni godono, al momento dell'ammissione, del diritto d</w:t>
      </w:r>
      <w:r>
        <w:t xml:space="preserve">i partecipazione nelle assemblee sociali nonché dell'elettorato attivo. Tale diritto verrà automaticamente acquisito dal socio minorenne alla prima assemblea utile svoltasi dopo il raggiungimento della maggiore età.  </w:t>
      </w:r>
    </w:p>
    <w:p w:rsidR="005004EC" w:rsidRDefault="000878FC">
      <w:pPr>
        <w:numPr>
          <w:ilvl w:val="0"/>
          <w:numId w:val="3"/>
        </w:numPr>
        <w:ind w:right="3"/>
      </w:pPr>
      <w:r>
        <w:t>Al socio maggiorenne è altresì riconos</w:t>
      </w:r>
      <w:r>
        <w:t xml:space="preserve">ciuto il diritto a ricoprire cariche sociali all’interno dell’associazione nel rispetto tassativo dei requisiti di cui al comma 2 del successivo Articolo 13.  </w:t>
      </w:r>
    </w:p>
    <w:p w:rsidR="005004EC" w:rsidRDefault="000878FC">
      <w:pPr>
        <w:numPr>
          <w:ilvl w:val="0"/>
          <w:numId w:val="3"/>
        </w:numPr>
        <w:spacing w:after="0"/>
        <w:ind w:right="3"/>
      </w:pPr>
      <w:r>
        <w:t xml:space="preserve">La qualifica di socio </w:t>
      </w:r>
      <w:proofErr w:type="spellStart"/>
      <w:r>
        <w:t>da</w:t>
      </w:r>
      <w:proofErr w:type="spellEnd"/>
      <w:r>
        <w:t xml:space="preserve"> diritto a frequentare le iniziative indette dal consiglio direttivo e l</w:t>
      </w:r>
      <w:r>
        <w:t xml:space="preserve">a sede sociale, secondo le modalità stabilite nell'apposito regolamento.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6 - Decadenza dei soci </w:t>
      </w:r>
    </w:p>
    <w:p w:rsidR="005004EC" w:rsidRDefault="000878FC">
      <w:pPr>
        <w:ind w:left="-15" w:right="3" w:firstLine="0"/>
      </w:pPr>
      <w:r>
        <w:t>1.</w:t>
      </w:r>
      <w:r>
        <w:rPr>
          <w:rFonts w:ascii="Arial" w:eastAsia="Arial" w:hAnsi="Arial" w:cs="Arial"/>
        </w:rPr>
        <w:t xml:space="preserve"> </w:t>
      </w:r>
      <w:r>
        <w:t xml:space="preserve">I soci cessano di appartenere all'associazione nei seguenti casi: </w:t>
      </w:r>
    </w:p>
    <w:p w:rsidR="005004EC" w:rsidRDefault="000878FC">
      <w:pPr>
        <w:numPr>
          <w:ilvl w:val="0"/>
          <w:numId w:val="4"/>
        </w:numPr>
        <w:ind w:right="3" w:hanging="360"/>
      </w:pPr>
      <w:proofErr w:type="gramStart"/>
      <w:r>
        <w:t>dimissione</w:t>
      </w:r>
      <w:proofErr w:type="gramEnd"/>
      <w:r>
        <w:t xml:space="preserve"> volontaria; </w:t>
      </w:r>
    </w:p>
    <w:p w:rsidR="005004EC" w:rsidRDefault="000878FC">
      <w:pPr>
        <w:numPr>
          <w:ilvl w:val="0"/>
          <w:numId w:val="4"/>
        </w:numPr>
        <w:ind w:right="3" w:hanging="360"/>
      </w:pPr>
      <w:proofErr w:type="gramStart"/>
      <w:r>
        <w:t>morosità</w:t>
      </w:r>
      <w:proofErr w:type="gramEnd"/>
      <w:r>
        <w:t xml:space="preserve"> protrattasi per oltre due mesi dalla scaden</w:t>
      </w:r>
      <w:r>
        <w:t xml:space="preserve">za del versamento richiesto della quota associativa; </w:t>
      </w:r>
    </w:p>
    <w:p w:rsidR="005004EC" w:rsidRDefault="000878FC">
      <w:pPr>
        <w:numPr>
          <w:ilvl w:val="0"/>
          <w:numId w:val="4"/>
        </w:numPr>
        <w:ind w:right="3" w:hanging="360"/>
      </w:pPr>
      <w:proofErr w:type="gramStart"/>
      <w:r>
        <w:t>radiazione</w:t>
      </w:r>
      <w:proofErr w:type="gramEnd"/>
      <w:r>
        <w:t xml:space="preserve"> deliberata dalla maggioranza assoluta dei componenti l’assemblea ordinaria, pronunciata contro il socio che commette azioni ritenute disonorevoli entro e fuori dell'associazione, o che, con l</w:t>
      </w:r>
      <w:r>
        <w:t xml:space="preserve">a sua condotta, costituisce ostacolo al buon andamento del sodalizio. </w:t>
      </w:r>
    </w:p>
    <w:p w:rsidR="005004EC" w:rsidRDefault="000878FC">
      <w:pPr>
        <w:numPr>
          <w:ilvl w:val="0"/>
          <w:numId w:val="4"/>
        </w:numPr>
        <w:ind w:right="3" w:hanging="360"/>
      </w:pPr>
      <w:proofErr w:type="gramStart"/>
      <w:r>
        <w:t>scioglimento</w:t>
      </w:r>
      <w:proofErr w:type="gramEnd"/>
      <w:r>
        <w:t xml:space="preserve"> dell’associazione ai sensi dell’art. 25 del presente statuto. </w:t>
      </w:r>
    </w:p>
    <w:p w:rsidR="005004EC" w:rsidRDefault="000878FC">
      <w:pPr>
        <w:numPr>
          <w:ilvl w:val="0"/>
          <w:numId w:val="5"/>
        </w:numPr>
        <w:ind w:right="3" w:hanging="283"/>
      </w:pPr>
      <w:r>
        <w:t>Il provvedimento di radiazione di cui alla precedente lettera c), potrà essere assunto eccezionalmente dal Co</w:t>
      </w:r>
      <w:r>
        <w:t>nsiglio Direttivo, salvo ratifica successiva da parte della competente assemblea ordinaria. Nel corso di tale assemblea, alla quale deve essere convocato il socio interessato, si procederà in contraddittorio con l’interessato ad una disamina degli addebiti</w:t>
      </w:r>
      <w:r>
        <w:t xml:space="preserve">. Il provvedimento di radiazione rimane sospeso fino alla data di svolgimento dell’assemblea. </w:t>
      </w:r>
    </w:p>
    <w:p w:rsidR="005004EC" w:rsidRDefault="000878FC">
      <w:pPr>
        <w:numPr>
          <w:ilvl w:val="0"/>
          <w:numId w:val="5"/>
        </w:numPr>
        <w:ind w:right="3" w:hanging="283"/>
      </w:pPr>
      <w:r>
        <w:t xml:space="preserve">L'associato radiato non può essere più ammesso.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7 - Organi </w:t>
      </w:r>
    </w:p>
    <w:p w:rsidR="005004EC" w:rsidRDefault="000878FC">
      <w:pPr>
        <w:ind w:left="283" w:right="3" w:firstLine="0"/>
      </w:pPr>
      <w:r>
        <w:t>1.</w:t>
      </w:r>
      <w:r>
        <w:rPr>
          <w:rFonts w:ascii="Arial" w:eastAsia="Arial" w:hAnsi="Arial" w:cs="Arial"/>
        </w:rPr>
        <w:t xml:space="preserve"> </w:t>
      </w:r>
      <w:r>
        <w:t xml:space="preserve">Gli organi sociali sono: </w:t>
      </w:r>
    </w:p>
    <w:p w:rsidR="005004EC" w:rsidRDefault="000878FC">
      <w:pPr>
        <w:numPr>
          <w:ilvl w:val="0"/>
          <w:numId w:val="6"/>
        </w:numPr>
        <w:ind w:right="3" w:hanging="360"/>
      </w:pPr>
      <w:proofErr w:type="gramStart"/>
      <w:r>
        <w:t>l'assemblea</w:t>
      </w:r>
      <w:proofErr w:type="gramEnd"/>
      <w:r>
        <w:t xml:space="preserve"> generale dei soci </w:t>
      </w:r>
    </w:p>
    <w:p w:rsidR="005004EC" w:rsidRDefault="000878FC">
      <w:pPr>
        <w:numPr>
          <w:ilvl w:val="0"/>
          <w:numId w:val="6"/>
        </w:numPr>
        <w:ind w:right="3" w:hanging="360"/>
      </w:pPr>
      <w:proofErr w:type="gramStart"/>
      <w:r>
        <w:t>il</w:t>
      </w:r>
      <w:proofErr w:type="gramEnd"/>
      <w:r>
        <w:t xml:space="preserve"> presidente </w:t>
      </w:r>
    </w:p>
    <w:p w:rsidR="005004EC" w:rsidRDefault="000878FC">
      <w:pPr>
        <w:numPr>
          <w:ilvl w:val="0"/>
          <w:numId w:val="6"/>
        </w:numPr>
        <w:ind w:right="3" w:hanging="360"/>
      </w:pPr>
      <w:proofErr w:type="gramStart"/>
      <w:r>
        <w:t>il</w:t>
      </w:r>
      <w:proofErr w:type="gramEnd"/>
      <w:r>
        <w:t xml:space="preserve"> consiglio direttivo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8 – Funzionamento dell’assemblea  </w:t>
      </w:r>
    </w:p>
    <w:p w:rsidR="005004EC" w:rsidRDefault="000878FC">
      <w:pPr>
        <w:numPr>
          <w:ilvl w:val="0"/>
          <w:numId w:val="7"/>
        </w:numPr>
        <w:ind w:right="3"/>
      </w:pPr>
      <w:r>
        <w:t xml:space="preserve">L'assemblea generale dei soci è il massimo organo deliberativo dell'associazione ed è convocata in sessioni ordinarie e straordinarie. Quando è regolarmente convocata e costituita </w:t>
      </w:r>
      <w:r>
        <w:lastRenderedPageBreak/>
        <w:t>rappre</w:t>
      </w:r>
      <w:r>
        <w:t xml:space="preserve">senta l’universalità degli associati e le deliberazioni da essa legittimamente adottate obbligano tutti gli associati, anche se non intervenuti o dissenzienti.  </w:t>
      </w:r>
    </w:p>
    <w:p w:rsidR="005004EC" w:rsidRDefault="000878FC">
      <w:pPr>
        <w:numPr>
          <w:ilvl w:val="0"/>
          <w:numId w:val="7"/>
        </w:numPr>
        <w:ind w:right="3"/>
      </w:pPr>
      <w:r>
        <w:t xml:space="preserve">La convocazione dell’assemblea straordinaria potrà essere richiesta al consiglio direttivo da </w:t>
      </w:r>
      <w:r>
        <w:t xml:space="preserve">almeno </w:t>
      </w:r>
      <w:r>
        <w:rPr>
          <w:b/>
        </w:rPr>
        <w:t>la metà più uno</w:t>
      </w:r>
      <w:r>
        <w:t xml:space="preserve"> degli associati in regola con il pagamento delle quote associative all’atto della richiesta che ne propongono l’ordine del giorno. In tal caso la convocazione è atto dovuto da parte del consiglio direttivo. La convocazione dell’assem</w:t>
      </w:r>
      <w:r>
        <w:t xml:space="preserve">blea straordinaria potrà essere richiesta anche dalla </w:t>
      </w:r>
      <w:r>
        <w:rPr>
          <w:b/>
        </w:rPr>
        <w:t>metà più uno</w:t>
      </w:r>
      <w:r>
        <w:t xml:space="preserve"> dei componenti il consiglio direttivo.  </w:t>
      </w:r>
    </w:p>
    <w:p w:rsidR="005004EC" w:rsidRDefault="000878FC">
      <w:pPr>
        <w:numPr>
          <w:ilvl w:val="0"/>
          <w:numId w:val="7"/>
        </w:numPr>
        <w:ind w:right="3"/>
      </w:pPr>
      <w:r>
        <w:t>L’assemblea dovrà essere convocata presso la sede dell’associazione o, comunque, in luogo idoneo a garantire la massima partecipazione degli associa</w:t>
      </w:r>
      <w:r>
        <w:t xml:space="preserve">ti. </w:t>
      </w:r>
    </w:p>
    <w:p w:rsidR="005004EC" w:rsidRDefault="000878FC">
      <w:pPr>
        <w:numPr>
          <w:ilvl w:val="0"/>
          <w:numId w:val="7"/>
        </w:numPr>
        <w:ind w:right="3"/>
      </w:pPr>
      <w:r>
        <w:t xml:space="preserve">Le assemblee sono presiedute dal presidente del consiglio direttivo, in caso di sua assenza o impedimento, da una delle persone legittimamente intervenute all’assemblea ed eletta dalla maggioranza dei presenti. </w:t>
      </w:r>
    </w:p>
    <w:p w:rsidR="005004EC" w:rsidRDefault="000878FC">
      <w:pPr>
        <w:numPr>
          <w:ilvl w:val="0"/>
          <w:numId w:val="7"/>
        </w:numPr>
        <w:ind w:right="3"/>
      </w:pPr>
      <w:r>
        <w:t xml:space="preserve">L’assemblea nomina un segretario e, se </w:t>
      </w:r>
      <w:r>
        <w:t xml:space="preserve">necessario, due scrutatori. Nella assemblea con funzione elettiva in ordine alla designazione delle cariche sociali, è fatto divieto di nominare tra i soggetti con funzioni di scrutatori, i candidati alle medesime cariche.  </w:t>
      </w:r>
    </w:p>
    <w:p w:rsidR="005004EC" w:rsidRDefault="000878FC">
      <w:pPr>
        <w:numPr>
          <w:ilvl w:val="0"/>
          <w:numId w:val="7"/>
        </w:numPr>
        <w:ind w:right="3"/>
      </w:pPr>
      <w:r>
        <w:t>L’assistenza del segretario non</w:t>
      </w:r>
      <w:r>
        <w:t xml:space="preserve"> è necessaria quando il verbale dell’assemblea sia redatto da un notaio. </w:t>
      </w:r>
    </w:p>
    <w:p w:rsidR="005004EC" w:rsidRDefault="000878FC">
      <w:pPr>
        <w:numPr>
          <w:ilvl w:val="0"/>
          <w:numId w:val="7"/>
        </w:numPr>
        <w:ind w:right="3"/>
      </w:pPr>
      <w:r>
        <w:t xml:space="preserve">Il presidente dirige e regola le discussioni e stabilisce le modalità e l’ordine delle votazioni. </w:t>
      </w:r>
    </w:p>
    <w:p w:rsidR="005004EC" w:rsidRDefault="000878FC">
      <w:pPr>
        <w:numPr>
          <w:ilvl w:val="0"/>
          <w:numId w:val="7"/>
        </w:numPr>
        <w:spacing w:after="0"/>
        <w:ind w:right="3"/>
      </w:pPr>
      <w:r>
        <w:t>Di ogni assemblea si dovrà redigere apposito verbale firmato dal presidente della s</w:t>
      </w:r>
      <w:r>
        <w:t xml:space="preserve">tessa, dal segretario e, se nominati, dai due scrutatori. Copia dello stesso deve essere messo a disposizione di tutti gli associati con le formalità ritenute più idonee dal consiglio direttivo a garantirne la massima diffusione.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Articolo 9 - Diritti di</w:t>
      </w:r>
      <w:r>
        <w:t xml:space="preserve"> partecipazione </w:t>
      </w:r>
    </w:p>
    <w:p w:rsidR="005004EC" w:rsidRDefault="000878FC">
      <w:pPr>
        <w:numPr>
          <w:ilvl w:val="0"/>
          <w:numId w:val="8"/>
        </w:numPr>
        <w:ind w:right="3"/>
      </w:pPr>
      <w:r>
        <w:t>Potranno prendere parte alle assemblee ordinarie e straordinarie dell'associazione i soli soci in regola con il versamento della quota annua e non soggetti a provvedimenti disciplinari in corso di esecuzione. Avranno diritto di voto solo g</w:t>
      </w:r>
      <w:r>
        <w:t xml:space="preserve">li associati maggiorenni. </w:t>
      </w:r>
    </w:p>
    <w:p w:rsidR="005004EC" w:rsidRDefault="000878FC">
      <w:pPr>
        <w:numPr>
          <w:ilvl w:val="0"/>
          <w:numId w:val="8"/>
        </w:numPr>
        <w:spacing w:after="0"/>
        <w:ind w:right="3"/>
      </w:pPr>
      <w:r>
        <w:t xml:space="preserve">Ogni socio può rappresentare in assemblea, per mezzo di delega scritta, non più di un associato.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10 – Assemblea ordinaria </w:t>
      </w:r>
    </w:p>
    <w:p w:rsidR="005004EC" w:rsidRDefault="000878FC">
      <w:pPr>
        <w:numPr>
          <w:ilvl w:val="0"/>
          <w:numId w:val="9"/>
        </w:numPr>
        <w:ind w:right="3"/>
      </w:pPr>
      <w:r>
        <w:t>La convocazione dell'assemblea ordinaria avverrà minimo otto giorni prima mediante affissione di avviso nella sede dell'associazione e contestuale comunicazione agli associati a mezzo posta ordinaria, elettronica, fax o telegramma. Nella convocazione dell’</w:t>
      </w:r>
      <w:r>
        <w:t xml:space="preserve">assemblea devono essere indicati il giorno, il luogo e l’ora dell’adunanza e l’elenco delle materie da trattare. </w:t>
      </w:r>
    </w:p>
    <w:p w:rsidR="005004EC" w:rsidRDefault="000878FC">
      <w:pPr>
        <w:numPr>
          <w:ilvl w:val="0"/>
          <w:numId w:val="9"/>
        </w:numPr>
        <w:ind w:right="3"/>
      </w:pPr>
      <w:r>
        <w:t>L'assemblea deve essere indetta a cura del consiglio direttivo e convocata dal presidente, almeno una volta all'anno, entro quattro mesi dalla</w:t>
      </w:r>
      <w:r>
        <w:t xml:space="preserve"> chiusura dell’esercizio sociale per l'approvazione del bilancio consuntivo e per l'esame del bilancio preventivo.  </w:t>
      </w:r>
    </w:p>
    <w:p w:rsidR="005004EC" w:rsidRDefault="000878FC">
      <w:pPr>
        <w:numPr>
          <w:ilvl w:val="0"/>
          <w:numId w:val="9"/>
        </w:numPr>
        <w:spacing w:after="0"/>
        <w:ind w:right="3"/>
      </w:pPr>
      <w:r>
        <w:t xml:space="preserve">Spetta all'assemblea deliberare sugli indirizzi e sulle direttive generali dell’associazione </w:t>
      </w:r>
      <w:proofErr w:type="spellStart"/>
      <w:r>
        <w:t>nonchè</w:t>
      </w:r>
      <w:proofErr w:type="spellEnd"/>
      <w:r>
        <w:t xml:space="preserve"> in merito all’approvazione dei regolame</w:t>
      </w:r>
      <w:r>
        <w:t>nti sociali, per la nomina degli organi direttivi dell'associazione e su tutti gli argomenti attinenti alla vita ed ai rapporti dell’associazione che non rientrino nella competenza dell’assemblea straordinaria e che siano legittimamente sottoposti al suo e</w:t>
      </w:r>
      <w:r>
        <w:t xml:space="preserve">same ai sensi del precedente art. 8, comma 2.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lastRenderedPageBreak/>
        <w:t xml:space="preserve">Articolo 11 - Validità assembleare </w:t>
      </w:r>
    </w:p>
    <w:p w:rsidR="005004EC" w:rsidRDefault="000878FC">
      <w:pPr>
        <w:numPr>
          <w:ilvl w:val="0"/>
          <w:numId w:val="10"/>
        </w:numPr>
        <w:ind w:right="3"/>
      </w:pPr>
      <w:r>
        <w:t xml:space="preserve">L'assemblea ordinaria è validamente costituita in prima convocazione con la presenza della </w:t>
      </w:r>
      <w:r>
        <w:rPr>
          <w:b/>
        </w:rPr>
        <w:t>maggioranza assoluta</w:t>
      </w:r>
      <w:r>
        <w:t xml:space="preserve"> degli associati aventi diritto di voto e delibera validamen</w:t>
      </w:r>
      <w:r>
        <w:t xml:space="preserve">te con voto favorevole della maggioranza dei presenti. Ogni socio ha diritto ad un voto. </w:t>
      </w:r>
    </w:p>
    <w:p w:rsidR="005004EC" w:rsidRDefault="000878FC">
      <w:pPr>
        <w:numPr>
          <w:ilvl w:val="0"/>
          <w:numId w:val="10"/>
        </w:numPr>
        <w:ind w:right="3"/>
      </w:pPr>
      <w:r>
        <w:t xml:space="preserve">L'assemblea straordinaria in prima convocazione è validamente costituita quando sono presenti </w:t>
      </w:r>
      <w:r>
        <w:rPr>
          <w:b/>
        </w:rPr>
        <w:t>due terzi</w:t>
      </w:r>
      <w:r>
        <w:t xml:space="preserve"> degli associati aventi diritto di voto e delibera con il voto </w:t>
      </w:r>
      <w:r>
        <w:t xml:space="preserve">favorevole della maggioranza dei presenti. </w:t>
      </w:r>
    </w:p>
    <w:p w:rsidR="005004EC" w:rsidRDefault="000878FC">
      <w:pPr>
        <w:numPr>
          <w:ilvl w:val="0"/>
          <w:numId w:val="10"/>
        </w:numPr>
        <w:ind w:right="3"/>
      </w:pPr>
      <w:r>
        <w:t>Trascorsa un’ora dalla prima convocazione tanto l'assemblea ordinaria che l'assemblea straordinaria saranno validamente costituite qualunque sia il numero degli associati intervenuti e delibera con il voto dei pr</w:t>
      </w:r>
      <w:r>
        <w:t xml:space="preserve">esenti.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12 - Assemblea straordinaria </w:t>
      </w:r>
    </w:p>
    <w:p w:rsidR="005004EC" w:rsidRDefault="000878FC">
      <w:pPr>
        <w:numPr>
          <w:ilvl w:val="0"/>
          <w:numId w:val="11"/>
        </w:numPr>
        <w:ind w:right="3"/>
      </w:pPr>
      <w:r>
        <w:t>L’assemblea straordinaria deve essere convocata dal consiglio direttivo almeno 15 giorni prima dell’adunanza mediante affissione d’avviso nella sede dell'associazione e contestuale comunicazione agli associ</w:t>
      </w:r>
      <w:r>
        <w:t xml:space="preserve">ati a mezzo posta ordinaria, elettronica, fax o telegramma. Nella convocazione dell’assemblea devono essere indicati il giorno, il luogo e l’ora dell’adunanza e </w:t>
      </w:r>
    </w:p>
    <w:p w:rsidR="005004EC" w:rsidRDefault="000878FC">
      <w:pPr>
        <w:ind w:left="-15" w:right="3"/>
      </w:pPr>
      <w:proofErr w:type="gramStart"/>
      <w:r>
        <w:t>l’elenco</w:t>
      </w:r>
      <w:proofErr w:type="gramEnd"/>
      <w:r>
        <w:t xml:space="preserve"> delle materie da trattare. </w:t>
      </w:r>
    </w:p>
    <w:p w:rsidR="005004EC" w:rsidRDefault="000878FC">
      <w:pPr>
        <w:numPr>
          <w:ilvl w:val="0"/>
          <w:numId w:val="11"/>
        </w:numPr>
        <w:spacing w:after="0"/>
        <w:ind w:right="3"/>
      </w:pPr>
      <w:r>
        <w:t>L’assemblea straordinaria delibera sulle seguenti materie</w:t>
      </w:r>
      <w:r>
        <w:t>: approvazione e modificazione dello statuto sociale; atti e contratti relativi a diritti reali immobiliari, elezione ed integrazione degli organi sociali elettivi qualora la decadenza di questi ultimi sia tale da compromettere il funzionamento e la gestio</w:t>
      </w:r>
      <w:r>
        <w:t xml:space="preserve">ne dell’associazione, scioglimento dell’associazione e modalità di liquidazione.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13 - Consiglio direttivo  </w:t>
      </w:r>
    </w:p>
    <w:p w:rsidR="005004EC" w:rsidRDefault="000878FC">
      <w:pPr>
        <w:numPr>
          <w:ilvl w:val="0"/>
          <w:numId w:val="12"/>
        </w:numPr>
        <w:ind w:right="3"/>
      </w:pPr>
      <w:r>
        <w:t xml:space="preserve">Il consiglio direttivo è composto da un numero stabilito dall’assemblea di </w:t>
      </w:r>
      <w:r>
        <w:rPr>
          <w:i/>
        </w:rPr>
        <w:t>_____ (numero dispari)</w:t>
      </w:r>
      <w:r>
        <w:t xml:space="preserve"> membri eletti, compreso il presidente,</w:t>
      </w:r>
      <w:r>
        <w:t xml:space="preserve"> dall'assemblea stessa. Il consiglio direttivo nel proprio ambito nomina il vicepresidente ed il segretario con funzioni di tesoriere. Tutti gli incarichi sociali si intendono a titolo gratuito. Il consiglio direttivo rimane in carica quattro anni ed i suo</w:t>
      </w:r>
      <w:r>
        <w:t xml:space="preserve">i componenti sono rieleggibili. Le deliberazioni verranno adottate a maggioranza. In caso di parità prevarrà il voto del presidente. </w:t>
      </w:r>
    </w:p>
    <w:p w:rsidR="005004EC" w:rsidRDefault="000878FC">
      <w:pPr>
        <w:numPr>
          <w:ilvl w:val="0"/>
          <w:numId w:val="12"/>
        </w:numPr>
        <w:ind w:right="3"/>
      </w:pPr>
      <w:r>
        <w:t>Possono ricoprire cariche sociali i soli soci in regola con il pagamento delle quote associative che siano maggiorenni, non ricoprano cariche sociali in altre società ed associazioni sportive dilettantistiche nell’ambito della stessa disciplina sportiva di</w:t>
      </w:r>
      <w:r>
        <w:t xml:space="preserve">lettantistica, non abbiano riportato condanne passate in giudicato per delitti non colposi di una qualsiasi delle federazioni sportive nazionali ad esso aderenti a squalifiche o sospensioni per periodi complessivamente intesi superiori ad un anno. </w:t>
      </w:r>
    </w:p>
    <w:p w:rsidR="005004EC" w:rsidRDefault="000878FC">
      <w:pPr>
        <w:numPr>
          <w:ilvl w:val="0"/>
          <w:numId w:val="12"/>
        </w:numPr>
        <w:ind w:right="3"/>
      </w:pPr>
      <w:r>
        <w:t>Il cons</w:t>
      </w:r>
      <w:r>
        <w:t xml:space="preserve">iglio direttivo è validamente costituito con la presenza della maggioranza dei consiglieri in carica e delibera validamente con il voto favorevole della maggioranza dei presenti. </w:t>
      </w:r>
    </w:p>
    <w:p w:rsidR="005004EC" w:rsidRDefault="000878FC">
      <w:pPr>
        <w:numPr>
          <w:ilvl w:val="0"/>
          <w:numId w:val="12"/>
        </w:numPr>
        <w:ind w:right="3"/>
      </w:pPr>
      <w:r>
        <w:t xml:space="preserve">In caso di parità il voto del presidente è determinante </w:t>
      </w:r>
    </w:p>
    <w:p w:rsidR="005004EC" w:rsidRDefault="000878FC">
      <w:pPr>
        <w:numPr>
          <w:ilvl w:val="0"/>
          <w:numId w:val="12"/>
        </w:numPr>
        <w:spacing w:after="0"/>
        <w:ind w:right="3"/>
      </w:pPr>
      <w:r>
        <w:t xml:space="preserve">Le deliberazioni del consiglio, per la loro validità, devono risultare da un verbale sottoscritto da chi ha presieduto la riunione e dal segretario. Lo stesso deve essere messo a disposizione di tutti gli associati con le formalità ritenute più idonee dal </w:t>
      </w:r>
      <w:r>
        <w:t xml:space="preserve">consiglio direttivo atte a garantirne la massima diffusione.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lastRenderedPageBreak/>
        <w:t xml:space="preserve">Articolo 14 - Dimissioni </w:t>
      </w:r>
    </w:p>
    <w:p w:rsidR="005004EC" w:rsidRDefault="000878FC">
      <w:pPr>
        <w:numPr>
          <w:ilvl w:val="0"/>
          <w:numId w:val="13"/>
        </w:numPr>
        <w:ind w:right="3" w:hanging="283"/>
      </w:pPr>
      <w:r>
        <w:t>Nel caso che per qualsiasi ragione, durante il corso dell'esercizio venissero a mancare uno o più consiglieri che non superino la metà del consiglio, i rimanenti prov</w:t>
      </w:r>
      <w:r>
        <w:t>vederanno alla integrazione del consiglio con il subentro del primo candidato in ordine di votazioni, alla carica di consigliere non eletto, a condizione che abbia riportato almeno la metà delle votazioni conseguite dall’ultimo consigliere effettivamente e</w:t>
      </w:r>
      <w:r>
        <w:t>letto. Ove non vi siano candidati che abbiano tali caratteristiche, il consiglio proseguirà carente dei suoi componenti fino alla prima assemblea utile dove si procederà alle votazioni per surrogare i mancanti che resteranno in carica fino alla scadenza de</w:t>
      </w:r>
      <w:r>
        <w:t xml:space="preserve">i consiglieri sostituiti. </w:t>
      </w:r>
    </w:p>
    <w:p w:rsidR="005004EC" w:rsidRDefault="000878FC">
      <w:pPr>
        <w:numPr>
          <w:ilvl w:val="0"/>
          <w:numId w:val="13"/>
        </w:numPr>
        <w:ind w:right="3" w:hanging="283"/>
      </w:pPr>
      <w:r>
        <w:t xml:space="preserve">Nel caso di dimissioni o impedimento temporaneo del Presidente del Consiglio direttivo a svolgere i suoi compiti, le relative funzioni saranno svolte dal Vice-Presidente fino alla nomina del nuovo presidente che dovrà aver luogo </w:t>
      </w:r>
      <w:r>
        <w:t xml:space="preserve">alla prima assemblea utile successiva.  </w:t>
      </w:r>
    </w:p>
    <w:p w:rsidR="005004EC" w:rsidRDefault="000878FC">
      <w:pPr>
        <w:numPr>
          <w:ilvl w:val="0"/>
          <w:numId w:val="13"/>
        </w:numPr>
        <w:spacing w:after="0"/>
        <w:ind w:right="3" w:hanging="283"/>
      </w:pPr>
      <w:r>
        <w:t>Il Consiglio Direttivo dovrà considerarsi decaduto e non più in carica qualora per dimissioni o per qualsiasi altra causa venga a perdere la maggioranza dei suoi componenti, compreso il presidente. Al verificarsi di</w:t>
      </w:r>
      <w:r>
        <w:t xml:space="preserve"> tale evento, e comunque entro e non oltre il termine di 20 giorni, dovrà essere convocata senza ritardo l’assemblea ordinaria per la nomina del nuovo consiglio direttivo. Fino alla sua nuova costituzione e limitatamente agli affari urgenti e alla gestione</w:t>
      </w:r>
      <w:r>
        <w:t xml:space="preserve"> dell’amministrazione ordinaria dell’associazione, le funzioni saranno svolte dal consiglio direttivo decaduto</w:t>
      </w:r>
      <w:r>
        <w:rPr>
          <w:b/>
        </w:rPr>
        <w:t xml:space="preserv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15 - Convocazione direttivo </w:t>
      </w:r>
    </w:p>
    <w:p w:rsidR="005004EC" w:rsidRDefault="000878FC">
      <w:pPr>
        <w:spacing w:after="0"/>
        <w:ind w:left="-15" w:right="3"/>
      </w:pPr>
      <w:r>
        <w:t>1.</w:t>
      </w:r>
      <w:r>
        <w:rPr>
          <w:rFonts w:ascii="Arial" w:eastAsia="Arial" w:hAnsi="Arial" w:cs="Arial"/>
        </w:rPr>
        <w:t xml:space="preserve"> </w:t>
      </w:r>
      <w:r>
        <w:t>Il consiglio direttivo si riunisce ogni qualvolta il presidente lo ritenga necessario, oppure se ne s</w:t>
      </w:r>
      <w:r>
        <w:t xml:space="preserve">ia fatta richiesta da almeno la metà dei consiglieri, senza formalità. </w:t>
      </w:r>
    </w:p>
    <w:p w:rsidR="005004EC" w:rsidRDefault="000878FC">
      <w:pPr>
        <w:spacing w:after="0" w:line="259" w:lineRule="auto"/>
        <w:ind w:left="283" w:firstLine="0"/>
        <w:jc w:val="left"/>
      </w:pPr>
      <w:r>
        <w:rPr>
          <w:b/>
        </w:rPr>
        <w:t xml:space="preserve"> </w:t>
      </w:r>
    </w:p>
    <w:p w:rsidR="005004EC" w:rsidRDefault="000878FC">
      <w:pPr>
        <w:spacing w:after="9" w:line="265" w:lineRule="auto"/>
        <w:ind w:left="278" w:right="4868" w:hanging="10"/>
        <w:jc w:val="left"/>
      </w:pPr>
      <w:r>
        <w:rPr>
          <w:b/>
        </w:rPr>
        <w:t xml:space="preserve">Articolo 16 - Compiti del consiglio direttivo </w:t>
      </w:r>
      <w:r>
        <w:t>1.</w:t>
      </w:r>
      <w:r>
        <w:rPr>
          <w:rFonts w:ascii="Arial" w:eastAsia="Arial" w:hAnsi="Arial" w:cs="Arial"/>
        </w:rPr>
        <w:t xml:space="preserve"> </w:t>
      </w:r>
      <w:r>
        <w:t xml:space="preserve">Sono compiti del consiglio direttivo: </w:t>
      </w:r>
    </w:p>
    <w:p w:rsidR="005004EC" w:rsidRDefault="000878FC">
      <w:pPr>
        <w:numPr>
          <w:ilvl w:val="0"/>
          <w:numId w:val="14"/>
        </w:numPr>
        <w:ind w:left="667" w:right="3" w:hanging="384"/>
      </w:pPr>
      <w:proofErr w:type="gramStart"/>
      <w:r>
        <w:t>deliberare</w:t>
      </w:r>
      <w:proofErr w:type="gramEnd"/>
      <w:r>
        <w:t xml:space="preserve"> sulle domande di ammissione dei soci; </w:t>
      </w:r>
    </w:p>
    <w:p w:rsidR="005004EC" w:rsidRDefault="000878FC">
      <w:pPr>
        <w:numPr>
          <w:ilvl w:val="0"/>
          <w:numId w:val="14"/>
        </w:numPr>
        <w:ind w:left="667" w:right="3" w:hanging="384"/>
      </w:pPr>
      <w:proofErr w:type="gramStart"/>
      <w:r>
        <w:t>redigere</w:t>
      </w:r>
      <w:proofErr w:type="gramEnd"/>
      <w:r>
        <w:t xml:space="preserve"> il bilancio preventivo e quello consuntivo da sottoporre all'assemblea; </w:t>
      </w:r>
    </w:p>
    <w:p w:rsidR="005004EC" w:rsidRDefault="000878FC">
      <w:pPr>
        <w:numPr>
          <w:ilvl w:val="0"/>
          <w:numId w:val="14"/>
        </w:numPr>
        <w:ind w:left="667" w:right="3" w:hanging="384"/>
      </w:pPr>
      <w:proofErr w:type="gramStart"/>
      <w:r>
        <w:t>fissare</w:t>
      </w:r>
      <w:proofErr w:type="gramEnd"/>
      <w:r>
        <w:t xml:space="preserve"> le date delle assemblee ordinarie dei soci da indire almeno una volta all'anno e </w:t>
      </w:r>
    </w:p>
    <w:p w:rsidR="005004EC" w:rsidRDefault="000878FC">
      <w:pPr>
        <w:ind w:left="-15" w:right="3" w:firstLine="0"/>
      </w:pPr>
      <w:proofErr w:type="gramStart"/>
      <w:r>
        <w:t>convocare</w:t>
      </w:r>
      <w:proofErr w:type="gramEnd"/>
      <w:r>
        <w:t xml:space="preserve"> l'assemblea straordinaria nel rispetto dei quorum di cui all’art. 8, comma</w:t>
      </w:r>
      <w:r>
        <w:t xml:space="preserve"> 2; </w:t>
      </w:r>
    </w:p>
    <w:p w:rsidR="005004EC" w:rsidRDefault="000878FC">
      <w:pPr>
        <w:numPr>
          <w:ilvl w:val="0"/>
          <w:numId w:val="14"/>
        </w:numPr>
        <w:ind w:left="667" w:right="3" w:hanging="384"/>
      </w:pPr>
      <w:proofErr w:type="gramStart"/>
      <w:r>
        <w:t>redigere</w:t>
      </w:r>
      <w:proofErr w:type="gramEnd"/>
      <w:r>
        <w:t xml:space="preserve"> gli eventuali regolamenti interni relativi all'attività sociale da sottoporre </w:t>
      </w:r>
    </w:p>
    <w:p w:rsidR="005004EC" w:rsidRDefault="000878FC">
      <w:pPr>
        <w:ind w:left="-15" w:right="3" w:firstLine="0"/>
      </w:pPr>
      <w:proofErr w:type="gramStart"/>
      <w:r>
        <w:t>all'approvazione</w:t>
      </w:r>
      <w:proofErr w:type="gramEnd"/>
      <w:r>
        <w:t xml:space="preserve"> dell'assemblea degli associati; </w:t>
      </w:r>
    </w:p>
    <w:p w:rsidR="005004EC" w:rsidRDefault="000878FC">
      <w:pPr>
        <w:numPr>
          <w:ilvl w:val="0"/>
          <w:numId w:val="14"/>
        </w:numPr>
        <w:ind w:left="667" w:right="3" w:hanging="384"/>
      </w:pPr>
      <w:proofErr w:type="gramStart"/>
      <w:r>
        <w:t>adottare</w:t>
      </w:r>
      <w:proofErr w:type="gramEnd"/>
      <w:r>
        <w:t xml:space="preserve"> i provvedimenti di radiazione verso i soci qualora si dovessero rendere necessari; </w:t>
      </w:r>
    </w:p>
    <w:p w:rsidR="005004EC" w:rsidRDefault="000878FC">
      <w:pPr>
        <w:numPr>
          <w:ilvl w:val="0"/>
          <w:numId w:val="14"/>
        </w:numPr>
        <w:ind w:left="667" w:right="3" w:hanging="384"/>
      </w:pPr>
      <w:proofErr w:type="gramStart"/>
      <w:r>
        <w:t>attuare</w:t>
      </w:r>
      <w:proofErr w:type="gramEnd"/>
      <w:r>
        <w:t xml:space="preserve"> le finalità </w:t>
      </w:r>
      <w:r>
        <w:t xml:space="preserve">previste dallo statuto e l’attuazione delle decisioni dell’assemblea dei soci.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17 - Il presidente  </w:t>
      </w:r>
    </w:p>
    <w:p w:rsidR="005004EC" w:rsidRDefault="000878FC">
      <w:pPr>
        <w:spacing w:after="0"/>
        <w:ind w:left="-15" w:right="3"/>
      </w:pPr>
      <w:r>
        <w:t>1.</w:t>
      </w:r>
      <w:r>
        <w:rPr>
          <w:rFonts w:ascii="Arial" w:eastAsia="Arial" w:hAnsi="Arial" w:cs="Arial"/>
        </w:rPr>
        <w:t xml:space="preserve"> </w:t>
      </w:r>
      <w:r>
        <w:t>Il presidente dirige l’associazione e ne controlla il funzionamento nel rispetto dell’autonomia degli altri organi sociali, ne è il legale ra</w:t>
      </w:r>
      <w:r>
        <w:t xml:space="preserve">ppresentante in ogni evenienza.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18 - Il Vicepresidente </w:t>
      </w:r>
    </w:p>
    <w:p w:rsidR="005004EC" w:rsidRDefault="000878FC">
      <w:pPr>
        <w:spacing w:after="0"/>
        <w:ind w:left="-15" w:right="3"/>
      </w:pPr>
      <w:r>
        <w:t>1.</w:t>
      </w:r>
      <w:r>
        <w:rPr>
          <w:rFonts w:ascii="Arial" w:eastAsia="Arial" w:hAnsi="Arial" w:cs="Arial"/>
        </w:rPr>
        <w:t xml:space="preserve"> </w:t>
      </w:r>
      <w:r>
        <w:t xml:space="preserve">Il vicepresidente sostituisce il presidente in caso di sua assenza o impedimento temporaneo ed in quelle mansioni nelle quali venga espressamente delegato.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lastRenderedPageBreak/>
        <w:t>Articolo 19 - Il Segretari</w:t>
      </w:r>
      <w:r>
        <w:t xml:space="preserve">o </w:t>
      </w:r>
    </w:p>
    <w:p w:rsidR="005004EC" w:rsidRDefault="000878FC">
      <w:pPr>
        <w:spacing w:after="0"/>
        <w:ind w:left="-15" w:right="3"/>
      </w:pPr>
      <w:r>
        <w:t>1.</w:t>
      </w:r>
      <w:r>
        <w:rPr>
          <w:rFonts w:ascii="Arial" w:eastAsia="Arial" w:hAnsi="Arial" w:cs="Arial"/>
        </w:rPr>
        <w:t xml:space="preserve"> </w:t>
      </w:r>
      <w:r>
        <w:t>Il segretario dà esecuzioni alle deliberazioni del presidente e del consiglio direttivo, redige i verbali delle riunioni, attende alla corrispondenza e come tesoriere cura l'amministrazione dell'associazione e si incarica della tenuta dei libri conta</w:t>
      </w:r>
      <w:r>
        <w:t xml:space="preserve">bili nonché delle riscossioni e dei pagamenti da effettuarsi previo mandato del consiglio direttivo.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Articolo - 20 Il rendiconto</w:t>
      </w:r>
      <w:r>
        <w:rPr>
          <w:b w:val="0"/>
        </w:rPr>
        <w:t xml:space="preserve"> </w:t>
      </w:r>
    </w:p>
    <w:p w:rsidR="005004EC" w:rsidRDefault="000878FC">
      <w:pPr>
        <w:numPr>
          <w:ilvl w:val="0"/>
          <w:numId w:val="15"/>
        </w:numPr>
        <w:ind w:right="3"/>
      </w:pPr>
      <w:r>
        <w:t>Il consiglio direttivo redige il bilancio dell’associazione, sia preventivo che consuntivo da sottoporre all’approvazione a</w:t>
      </w:r>
      <w:r>
        <w:t xml:space="preserve">ssembleare. Il bilancio consuntivo deve informare circa la complessiva situazione economico-finanziaria dell’associazione. </w:t>
      </w:r>
      <w:r>
        <w:rPr>
          <w:b/>
        </w:rPr>
        <w:t xml:space="preserve"> </w:t>
      </w:r>
    </w:p>
    <w:p w:rsidR="005004EC" w:rsidRDefault="000878FC">
      <w:pPr>
        <w:numPr>
          <w:ilvl w:val="0"/>
          <w:numId w:val="15"/>
        </w:numPr>
        <w:ind w:right="3"/>
      </w:pPr>
      <w:r>
        <w:t>Il bilancio deve essere redatto con chiarezza e deve rappresentare in modo veritiero e corretto la situazione patrimoniale ed economico - finanziaria della associazione, nel rispetto del principio della trasparenza nei confronti degli associati.</w:t>
      </w:r>
      <w:r>
        <w:rPr>
          <w:b/>
        </w:rPr>
        <w:t xml:space="preserve"> </w:t>
      </w:r>
    </w:p>
    <w:p w:rsidR="005004EC" w:rsidRDefault="000878FC">
      <w:pPr>
        <w:numPr>
          <w:ilvl w:val="0"/>
          <w:numId w:val="15"/>
        </w:numPr>
        <w:spacing w:after="0"/>
        <w:ind w:right="3"/>
      </w:pPr>
      <w:r>
        <w:t>Insieme a</w:t>
      </w:r>
      <w:r>
        <w:t xml:space="preserve">lla convocazione dell’assemblea ordinaria che riporta all’ordine del giorno l’approvazione del bilancio, deve essere messo a disposizione di tutti gli associati, copia del bilancio stesso. </w:t>
      </w:r>
      <w:r>
        <w:rPr>
          <w:b/>
        </w:rPr>
        <w:t xml:space="preserv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21 - Anno sociale </w:t>
      </w:r>
    </w:p>
    <w:p w:rsidR="005004EC" w:rsidRDefault="000878FC">
      <w:pPr>
        <w:spacing w:after="0"/>
        <w:ind w:left="-15" w:right="3"/>
      </w:pPr>
      <w:r>
        <w:t>1.</w:t>
      </w:r>
      <w:r>
        <w:rPr>
          <w:rFonts w:ascii="Arial" w:eastAsia="Arial" w:hAnsi="Arial" w:cs="Arial"/>
        </w:rPr>
        <w:t xml:space="preserve"> </w:t>
      </w:r>
      <w:r>
        <w:t xml:space="preserve">L'anno sociale e l'esercizio finanziario iniziano il </w:t>
      </w:r>
      <w:r>
        <w:rPr>
          <w:b/>
        </w:rPr>
        <w:t>1° gennaio</w:t>
      </w:r>
      <w:r>
        <w:t xml:space="preserve"> e terminano il </w:t>
      </w:r>
      <w:r>
        <w:rPr>
          <w:b/>
        </w:rPr>
        <w:t>31 dicembre</w:t>
      </w:r>
      <w:r>
        <w:t xml:space="preserve"> di ciascun anno </w:t>
      </w:r>
      <w:r>
        <w:rPr>
          <w:b/>
        </w:rPr>
        <w:t>(o diverso periodo liberamente scelto dall’associazione)</w:t>
      </w:r>
      <w:r>
        <w:t xml:space="preserv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22 - Patrimonio </w:t>
      </w:r>
    </w:p>
    <w:p w:rsidR="005004EC" w:rsidRDefault="000878FC">
      <w:pPr>
        <w:spacing w:after="0"/>
        <w:ind w:left="-15" w:right="3"/>
      </w:pPr>
      <w:r>
        <w:t>1.</w:t>
      </w:r>
      <w:r>
        <w:rPr>
          <w:rFonts w:ascii="Arial" w:eastAsia="Arial" w:hAnsi="Arial" w:cs="Arial"/>
        </w:rPr>
        <w:t xml:space="preserve"> </w:t>
      </w:r>
      <w:r>
        <w:t xml:space="preserve">I mezzi finanziari sono costituiti dalle quote associative </w:t>
      </w:r>
      <w:r>
        <w:t xml:space="preserve">determinate annualmente dal consiglio direttivo, dai contributi di enti ed associazioni, da lasciti e donazioni, dai proventi derivanti dalle attività organizzate dall’associazione.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23 - Sezioni </w:t>
      </w:r>
    </w:p>
    <w:p w:rsidR="005004EC" w:rsidRDefault="000878FC">
      <w:pPr>
        <w:spacing w:after="0"/>
        <w:ind w:left="-15" w:right="3"/>
      </w:pPr>
      <w:r>
        <w:t>1.</w:t>
      </w:r>
      <w:r>
        <w:rPr>
          <w:rFonts w:ascii="Arial" w:eastAsia="Arial" w:hAnsi="Arial" w:cs="Arial"/>
        </w:rPr>
        <w:t xml:space="preserve"> </w:t>
      </w:r>
      <w:r>
        <w:t xml:space="preserve">L’assemblea, nella sessione ordinaria, potrà </w:t>
      </w:r>
      <w:r>
        <w:t xml:space="preserve">costituire delle sezioni nei luoghi che riterrà più opportuni al fine di meglio raggiungere gli scopi sociali.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24 - Clausola Compromissoria </w:t>
      </w:r>
    </w:p>
    <w:p w:rsidR="005004EC" w:rsidRDefault="000878FC">
      <w:pPr>
        <w:spacing w:after="0"/>
        <w:ind w:left="-15" w:right="3"/>
      </w:pPr>
      <w:r>
        <w:t>1.</w:t>
      </w:r>
      <w:r>
        <w:rPr>
          <w:rFonts w:ascii="Arial" w:eastAsia="Arial" w:hAnsi="Arial" w:cs="Arial"/>
        </w:rPr>
        <w:t xml:space="preserve"> </w:t>
      </w:r>
      <w:r>
        <w:t>Tutte le controversie insorgenti tra l'associazione ed i soci e tra i soci medesimi saranno devolute</w:t>
      </w:r>
      <w:r>
        <w:t xml:space="preserve"> all'esclusiva competenza di un collegio arbitrale costituito secondo le regole previste dalla federazione </w:t>
      </w:r>
      <w:r>
        <w:rPr>
          <w:b/>
        </w:rPr>
        <w:t>______________</w:t>
      </w:r>
      <w:r>
        <w:t xml:space="preserve"> di appartenenza.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25 - Scioglimento </w:t>
      </w:r>
    </w:p>
    <w:p w:rsidR="005004EC" w:rsidRDefault="000878FC">
      <w:pPr>
        <w:numPr>
          <w:ilvl w:val="0"/>
          <w:numId w:val="16"/>
        </w:numPr>
        <w:ind w:right="3"/>
      </w:pPr>
      <w:r>
        <w:t>Lo scioglimento dell'associazione è deliberato dall'assemblea generale dei soci, convo</w:t>
      </w:r>
      <w:r>
        <w:t>cata in seduta straordinaria e validamente costituita con la presenza di almeno 4/5 degli associati aventi diritto di voto, con l'approvazione, sia in prima che in seconda convocazione, di almeno 4/5 dei soci esprimenti il solo voto personale, con esclusio</w:t>
      </w:r>
      <w:r>
        <w:t xml:space="preserve">ne delle deleghe. Così pure la richiesta dell'assemblea generale straordinaria da parte dei soci aventi per oggetto lo scioglimento dell'associazione deve essere presentata da almeno 4/5 dei soci con diritto di voto, con l'esclusione delle deleghe.  </w:t>
      </w:r>
    </w:p>
    <w:p w:rsidR="005004EC" w:rsidRDefault="000878FC">
      <w:pPr>
        <w:numPr>
          <w:ilvl w:val="0"/>
          <w:numId w:val="16"/>
        </w:numPr>
        <w:ind w:right="3"/>
      </w:pPr>
      <w:r>
        <w:t>L'ass</w:t>
      </w:r>
      <w:r>
        <w:t xml:space="preserve">emblea, all'atto di scioglimento dell'associazione, delibererà, sentita l'autorità preposta, in merito alla destinazione dell'eventuale residuo attivo del patrimonio dell'associazione. </w:t>
      </w:r>
    </w:p>
    <w:p w:rsidR="005004EC" w:rsidRDefault="000878FC">
      <w:pPr>
        <w:numPr>
          <w:ilvl w:val="0"/>
          <w:numId w:val="16"/>
        </w:numPr>
        <w:spacing w:after="0"/>
        <w:ind w:right="3"/>
      </w:pPr>
      <w:r>
        <w:lastRenderedPageBreak/>
        <w:t>La destinazione del patrimonio residuo avverrà a favore di altra assoc</w:t>
      </w:r>
      <w:r>
        <w:t xml:space="preserve">iazione che persegua finalità analoghe ovvero a fini sportivi, fatta salva diversa destinazione imposta dalla legge. </w:t>
      </w:r>
    </w:p>
    <w:p w:rsidR="005004EC" w:rsidRDefault="000878FC">
      <w:pPr>
        <w:spacing w:after="0" w:line="259" w:lineRule="auto"/>
        <w:ind w:left="283" w:firstLine="0"/>
        <w:jc w:val="left"/>
      </w:pPr>
      <w:r>
        <w:rPr>
          <w:b/>
        </w:rPr>
        <w:t xml:space="preserve"> </w:t>
      </w:r>
    </w:p>
    <w:p w:rsidR="005004EC" w:rsidRDefault="000878FC">
      <w:pPr>
        <w:pStyle w:val="Titolo1"/>
        <w:ind w:left="278" w:right="4868"/>
      </w:pPr>
      <w:r>
        <w:t xml:space="preserve">Articolo 26 - Norma di rinvio </w:t>
      </w:r>
    </w:p>
    <w:p w:rsidR="005004EC" w:rsidRDefault="000878FC">
      <w:pPr>
        <w:spacing w:after="0"/>
        <w:ind w:left="-15" w:right="3"/>
      </w:pPr>
      <w:r>
        <w:t>1.</w:t>
      </w:r>
      <w:r>
        <w:rPr>
          <w:rFonts w:ascii="Arial" w:eastAsia="Arial" w:hAnsi="Arial" w:cs="Arial"/>
        </w:rPr>
        <w:t xml:space="preserve"> </w:t>
      </w:r>
      <w:r>
        <w:t xml:space="preserve">Per quanto non espressamente previsto dal presente statuto si applicano le disposizioni dello statuto e dei regolamenti della federazione </w:t>
      </w:r>
      <w:r>
        <w:rPr>
          <w:b/>
        </w:rPr>
        <w:t>_____________</w:t>
      </w:r>
      <w:r>
        <w:t xml:space="preserve"> a cui l’associazione è affiliata ed in subordine le norme del codice civile. </w:t>
      </w:r>
    </w:p>
    <w:p w:rsidR="005004EC" w:rsidRDefault="000878FC">
      <w:pPr>
        <w:spacing w:after="0" w:line="259" w:lineRule="auto"/>
        <w:ind w:left="283" w:firstLine="0"/>
        <w:jc w:val="left"/>
      </w:pPr>
      <w:r>
        <w:t xml:space="preserve"> </w:t>
      </w:r>
    </w:p>
    <w:p w:rsidR="005004EC" w:rsidRPr="000878FC" w:rsidRDefault="000878FC">
      <w:pPr>
        <w:ind w:left="283" w:right="3" w:firstLine="0"/>
        <w:rPr>
          <w:lang w:val="en-US"/>
        </w:rPr>
      </w:pPr>
      <w:r w:rsidRPr="000878FC">
        <w:rPr>
          <w:lang w:val="en-US"/>
        </w:rPr>
        <w:t xml:space="preserve">Firmato: </w:t>
      </w:r>
    </w:p>
    <w:p w:rsidR="005004EC" w:rsidRPr="000878FC" w:rsidRDefault="000878FC">
      <w:pPr>
        <w:spacing w:after="0" w:line="259" w:lineRule="auto"/>
        <w:ind w:firstLine="0"/>
        <w:jc w:val="left"/>
        <w:rPr>
          <w:lang w:val="en-US"/>
        </w:rPr>
      </w:pPr>
      <w:r w:rsidRPr="000878FC">
        <w:rPr>
          <w:lang w:val="en-US"/>
        </w:rPr>
        <w:t xml:space="preserve"> </w:t>
      </w:r>
    </w:p>
    <w:p w:rsidR="005004EC" w:rsidRPr="000878FC" w:rsidRDefault="000878FC">
      <w:pPr>
        <w:ind w:left="-15" w:right="3" w:firstLine="0"/>
        <w:rPr>
          <w:lang w:val="en-US"/>
        </w:rPr>
      </w:pPr>
      <w:r w:rsidRPr="000878FC">
        <w:rPr>
          <w:lang w:val="en-US"/>
        </w:rPr>
        <w:t>Sig. _______</w:t>
      </w:r>
      <w:r w:rsidRPr="000878FC">
        <w:rPr>
          <w:lang w:val="en-US"/>
        </w:rPr>
        <w:t xml:space="preserve">___________________ </w:t>
      </w:r>
    </w:p>
    <w:p w:rsidR="005004EC" w:rsidRPr="000878FC" w:rsidRDefault="000878FC">
      <w:pPr>
        <w:spacing w:after="0" w:line="259" w:lineRule="auto"/>
        <w:ind w:firstLine="0"/>
        <w:jc w:val="left"/>
        <w:rPr>
          <w:lang w:val="en-US"/>
        </w:rPr>
      </w:pPr>
      <w:r w:rsidRPr="000878FC">
        <w:rPr>
          <w:lang w:val="en-US"/>
        </w:rPr>
        <w:t xml:space="preserve"> </w:t>
      </w:r>
    </w:p>
    <w:p w:rsidR="005004EC" w:rsidRPr="000878FC" w:rsidRDefault="000878FC">
      <w:pPr>
        <w:ind w:left="-15" w:right="3" w:firstLine="0"/>
        <w:rPr>
          <w:lang w:val="en-US"/>
        </w:rPr>
      </w:pPr>
      <w:r w:rsidRPr="000878FC">
        <w:rPr>
          <w:lang w:val="en-US"/>
        </w:rPr>
        <w:t xml:space="preserve">Sig. __________________________ </w:t>
      </w:r>
    </w:p>
    <w:p w:rsidR="005004EC" w:rsidRPr="000878FC" w:rsidRDefault="000878FC">
      <w:pPr>
        <w:spacing w:after="0" w:line="259" w:lineRule="auto"/>
        <w:ind w:firstLine="0"/>
        <w:jc w:val="left"/>
        <w:rPr>
          <w:lang w:val="en-US"/>
        </w:rPr>
      </w:pPr>
      <w:r w:rsidRPr="000878FC">
        <w:rPr>
          <w:lang w:val="en-US"/>
        </w:rPr>
        <w:t xml:space="preserve"> </w:t>
      </w:r>
    </w:p>
    <w:p w:rsidR="005004EC" w:rsidRPr="000878FC" w:rsidRDefault="000878FC">
      <w:pPr>
        <w:ind w:left="-15" w:right="3" w:firstLine="0"/>
        <w:rPr>
          <w:lang w:val="en-US"/>
        </w:rPr>
      </w:pPr>
      <w:r w:rsidRPr="000878FC">
        <w:rPr>
          <w:lang w:val="en-US"/>
        </w:rPr>
        <w:t xml:space="preserve">Sig. __________________________ </w:t>
      </w:r>
    </w:p>
    <w:p w:rsidR="005004EC" w:rsidRPr="000878FC" w:rsidRDefault="000878FC">
      <w:pPr>
        <w:spacing w:after="0" w:line="259" w:lineRule="auto"/>
        <w:ind w:firstLine="0"/>
        <w:jc w:val="left"/>
        <w:rPr>
          <w:lang w:val="en-US"/>
        </w:rPr>
      </w:pPr>
      <w:r w:rsidRPr="000878FC">
        <w:rPr>
          <w:lang w:val="en-US"/>
        </w:rPr>
        <w:t xml:space="preserve"> </w:t>
      </w:r>
    </w:p>
    <w:p w:rsidR="005004EC" w:rsidRPr="000878FC" w:rsidRDefault="000878FC">
      <w:pPr>
        <w:ind w:left="-15" w:right="3" w:firstLine="0"/>
        <w:rPr>
          <w:lang w:val="en-US"/>
        </w:rPr>
      </w:pPr>
      <w:r w:rsidRPr="000878FC">
        <w:rPr>
          <w:lang w:val="en-US"/>
        </w:rPr>
        <w:t xml:space="preserve">Sig.___________________________ </w:t>
      </w:r>
    </w:p>
    <w:p w:rsidR="005004EC" w:rsidRPr="000878FC" w:rsidRDefault="000878FC">
      <w:pPr>
        <w:spacing w:after="0" w:line="259" w:lineRule="auto"/>
        <w:ind w:firstLine="0"/>
        <w:jc w:val="left"/>
        <w:rPr>
          <w:lang w:val="en-US"/>
        </w:rPr>
      </w:pPr>
      <w:r w:rsidRPr="000878FC">
        <w:rPr>
          <w:lang w:val="en-US"/>
        </w:rPr>
        <w:t xml:space="preserve"> </w:t>
      </w:r>
    </w:p>
    <w:p w:rsidR="005004EC" w:rsidRDefault="000878FC">
      <w:pPr>
        <w:ind w:left="-15" w:right="3" w:firstLine="0"/>
      </w:pPr>
      <w:r>
        <w:t xml:space="preserve">Sig. __________________________ </w:t>
      </w:r>
    </w:p>
    <w:p w:rsidR="005004EC" w:rsidRDefault="000878FC">
      <w:pPr>
        <w:spacing w:after="0" w:line="259" w:lineRule="auto"/>
        <w:ind w:firstLine="0"/>
        <w:jc w:val="left"/>
      </w:pPr>
      <w:r>
        <w:rPr>
          <w:rFonts w:ascii="Times New Roman" w:eastAsia="Times New Roman" w:hAnsi="Times New Roman" w:cs="Times New Roman"/>
        </w:rPr>
        <w:t xml:space="preserve"> </w:t>
      </w:r>
    </w:p>
    <w:sectPr w:rsidR="005004EC">
      <w:pgSz w:w="11904" w:h="16838"/>
      <w:pgMar w:top="1184" w:right="1126" w:bottom="134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FC8"/>
    <w:multiLevelType w:val="hybridMultilevel"/>
    <w:tmpl w:val="9BA6BE08"/>
    <w:lvl w:ilvl="0" w:tplc="BBE01B9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18F4E6">
      <w:start w:val="1"/>
      <w:numFmt w:val="lowerLetter"/>
      <w:lvlText w:val="%2"/>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921DAA">
      <w:start w:val="1"/>
      <w:numFmt w:val="lowerRoman"/>
      <w:lvlText w:val="%3"/>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981D64">
      <w:start w:val="1"/>
      <w:numFmt w:val="decimal"/>
      <w:lvlText w:val="%4"/>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4E3548">
      <w:start w:val="1"/>
      <w:numFmt w:val="lowerLetter"/>
      <w:lvlText w:val="%5"/>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A855F6">
      <w:start w:val="1"/>
      <w:numFmt w:val="lowerRoman"/>
      <w:lvlText w:val="%6"/>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3E91DE">
      <w:start w:val="1"/>
      <w:numFmt w:val="decimal"/>
      <w:lvlText w:val="%7"/>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2C44CE">
      <w:start w:val="1"/>
      <w:numFmt w:val="lowerLetter"/>
      <w:lvlText w:val="%8"/>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041644">
      <w:start w:val="1"/>
      <w:numFmt w:val="lowerRoman"/>
      <w:lvlText w:val="%9"/>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844A6"/>
    <w:multiLevelType w:val="hybridMultilevel"/>
    <w:tmpl w:val="CF26A17E"/>
    <w:lvl w:ilvl="0" w:tplc="EFD42228">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994EE6E">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2D463E2">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D583EE4">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4E278AE">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3A76E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50A480E">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E0FF1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78FC66">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252E79"/>
    <w:multiLevelType w:val="hybridMultilevel"/>
    <w:tmpl w:val="03A88326"/>
    <w:lvl w:ilvl="0" w:tplc="E724D08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F20FE0">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46719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B2F53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AECDE">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ECAA4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700D9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1621A6">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D86F8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E07338"/>
    <w:multiLevelType w:val="hybridMultilevel"/>
    <w:tmpl w:val="D67E1EC4"/>
    <w:lvl w:ilvl="0" w:tplc="A62C97C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4CDE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583A5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8E295A">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866F6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E662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56EDA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02D2C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76987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876E2E"/>
    <w:multiLevelType w:val="hybridMultilevel"/>
    <w:tmpl w:val="3F1EB780"/>
    <w:lvl w:ilvl="0" w:tplc="197E5AB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782D4C">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C057DA">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4698FA">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BA935A">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4DEC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B6C14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8E0B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AA6B1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C76C2"/>
    <w:multiLevelType w:val="hybridMultilevel"/>
    <w:tmpl w:val="6446661C"/>
    <w:lvl w:ilvl="0" w:tplc="B9405EE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6A12AA">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E2493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E6F64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1043FA">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E6069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9E0C76">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BEC4A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AC854">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0F6B7D"/>
    <w:multiLevelType w:val="hybridMultilevel"/>
    <w:tmpl w:val="C884F28C"/>
    <w:lvl w:ilvl="0" w:tplc="6542026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4E2642">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E4A11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ECB354">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70820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1E2DCA">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DE675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689B8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72793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FF53F5"/>
    <w:multiLevelType w:val="hybridMultilevel"/>
    <w:tmpl w:val="4F58431C"/>
    <w:lvl w:ilvl="0" w:tplc="DD1C3670">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4CE4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807A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5E25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686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36F7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4AC4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A8D4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A8F7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D97607"/>
    <w:multiLevelType w:val="hybridMultilevel"/>
    <w:tmpl w:val="97AC4076"/>
    <w:lvl w:ilvl="0" w:tplc="4DBCA318">
      <w:start w:val="1"/>
      <w:numFmt w:val="lowerLetter"/>
      <w:lvlText w:val="%1)"/>
      <w:lvlJc w:val="left"/>
      <w:pPr>
        <w:ind w:left="6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CC4316">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12E9F0">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5217A8">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52BA9A">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C1635C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F6075D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C009B9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2146EEE">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F266A8"/>
    <w:multiLevelType w:val="hybridMultilevel"/>
    <w:tmpl w:val="FFA06BD2"/>
    <w:lvl w:ilvl="0" w:tplc="BD1EBFB4">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F258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2C8A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8FE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7CD2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94C8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C6DD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76E4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F40A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9C6983"/>
    <w:multiLevelType w:val="hybridMultilevel"/>
    <w:tmpl w:val="28A6BAA6"/>
    <w:lvl w:ilvl="0" w:tplc="2054B4E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5C3452">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2504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89A9C">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A6436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78D2B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44A0A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C6B2C4">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A29B1E">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F366F9"/>
    <w:multiLevelType w:val="hybridMultilevel"/>
    <w:tmpl w:val="69A07C2A"/>
    <w:lvl w:ilvl="0" w:tplc="D464ABB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E779E">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DC5C4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24E4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4E091E">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CEA774">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2E2C2C">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7225D6">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52088A">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3028A1"/>
    <w:multiLevelType w:val="hybridMultilevel"/>
    <w:tmpl w:val="D25A71F4"/>
    <w:lvl w:ilvl="0" w:tplc="2B00182A">
      <w:start w:val="2"/>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4047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C69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6499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844D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2AC6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1A07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9CB7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D8A5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782791"/>
    <w:multiLevelType w:val="hybridMultilevel"/>
    <w:tmpl w:val="27A89A52"/>
    <w:lvl w:ilvl="0" w:tplc="A93E2DB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A61D7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A6BE4">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9A556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8E09F6">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B075EA">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D8E23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86510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A0C12">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BB2095"/>
    <w:multiLevelType w:val="hybridMultilevel"/>
    <w:tmpl w:val="448C241C"/>
    <w:lvl w:ilvl="0" w:tplc="A4B6653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10C1FE">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40FBF0">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04903A">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0610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5891C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4A3D8E">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F2D19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B016A4">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67007B"/>
    <w:multiLevelType w:val="hybridMultilevel"/>
    <w:tmpl w:val="22F09B22"/>
    <w:lvl w:ilvl="0" w:tplc="E5FE070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62A20">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6650CC">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02475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688B52">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182F6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42BFD2">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C0246">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A12F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5"/>
  </w:num>
  <w:num w:numId="3">
    <w:abstractNumId w:val="3"/>
  </w:num>
  <w:num w:numId="4">
    <w:abstractNumId w:val="7"/>
  </w:num>
  <w:num w:numId="5">
    <w:abstractNumId w:val="12"/>
  </w:num>
  <w:num w:numId="6">
    <w:abstractNumId w:val="9"/>
  </w:num>
  <w:num w:numId="7">
    <w:abstractNumId w:val="2"/>
  </w:num>
  <w:num w:numId="8">
    <w:abstractNumId w:val="14"/>
  </w:num>
  <w:num w:numId="9">
    <w:abstractNumId w:val="13"/>
  </w:num>
  <w:num w:numId="10">
    <w:abstractNumId w:val="10"/>
  </w:num>
  <w:num w:numId="11">
    <w:abstractNumId w:val="6"/>
  </w:num>
  <w:num w:numId="12">
    <w:abstractNumId w:val="11"/>
  </w:num>
  <w:num w:numId="13">
    <w:abstractNumId w:val="0"/>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C"/>
    <w:rsid w:val="000878FC"/>
    <w:rsid w:val="00500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FF47C-5753-4837-B27C-6054AA3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5" w:line="250" w:lineRule="auto"/>
      <w:ind w:firstLine="273"/>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9" w:line="265" w:lineRule="auto"/>
      <w:ind w:left="293"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2835</Words>
  <Characters>16163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Statuto di associazione sportiva non riconosciuta</vt:lpstr>
    </vt:vector>
  </TitlesOfParts>
  <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di associazione sportiva non riconosciuta</dc:title>
  <dc:subject/>
  <dc:creator>Massimiliano</dc:creator>
  <cp:keywords/>
  <cp:lastModifiedBy>Paola Fernandez</cp:lastModifiedBy>
  <cp:revision>2</cp:revision>
  <dcterms:created xsi:type="dcterms:W3CDTF">2018-07-09T15:46:00Z</dcterms:created>
  <dcterms:modified xsi:type="dcterms:W3CDTF">2018-07-09T15:46:00Z</dcterms:modified>
</cp:coreProperties>
</file>